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pStyle w:val="602"/>
            </w:pPr>
            <w:r>
              <w:t xml:space="preserve">2 мая 2006 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pStyle w:val="602"/>
              <w:jc w:val="right"/>
            </w:pPr>
            <w:r>
              <w:t xml:space="preserve">N 59-ФЗ</w:t>
            </w:r>
            <w:r/>
          </w:p>
        </w:tc>
      </w:tr>
    </w:tbl>
    <w:p>
      <w:pPr>
        <w:pStyle w:val="602"/>
        <w:jc w:val="both"/>
        <w:spacing w:before="100" w:after="100"/>
        <w:rPr>
          <w:sz w:val="2"/>
          <w:szCs w:val="2"/>
        </w:rPr>
        <w:pBdr>
          <w:top w:val="single" w:color="auto" w:sz="6" w:space="0"/>
        </w:pBdr>
      </w:pPr>
      <w:r>
        <w:rPr>
          <w:sz w:val="2"/>
          <w:szCs w:val="2"/>
        </w:rPr>
      </w:r>
      <w:r/>
    </w:p>
    <w:p>
      <w:pPr>
        <w:pStyle w:val="602"/>
        <w:jc w:val="center"/>
      </w:pPr>
      <w:r/>
      <w:r/>
    </w:p>
    <w:p>
      <w:pPr>
        <w:pStyle w:val="603"/>
        <w:jc w:val="center"/>
      </w:pPr>
      <w:r>
        <w:t xml:space="preserve">РОССИЙСКАЯ ФЕДЕРАЦИЯ</w:t>
      </w:r>
      <w:r/>
    </w:p>
    <w:p>
      <w:pPr>
        <w:pStyle w:val="603"/>
        <w:jc w:val="center"/>
      </w:pPr>
      <w:r/>
      <w:r/>
    </w:p>
    <w:p>
      <w:pPr>
        <w:pStyle w:val="603"/>
        <w:jc w:val="center"/>
      </w:pPr>
      <w:r>
        <w:t xml:space="preserve">ФЕДЕРАЛЬНЫЙ ЗАКОН</w:t>
      </w:r>
      <w:r/>
    </w:p>
    <w:p>
      <w:pPr>
        <w:pStyle w:val="603"/>
        <w:jc w:val="center"/>
      </w:pPr>
      <w:r/>
      <w:r/>
    </w:p>
    <w:p>
      <w:pPr>
        <w:pStyle w:val="603"/>
        <w:jc w:val="center"/>
      </w:pPr>
      <w:r>
        <w:t xml:space="preserve">О ПОРЯДКЕ РАССМОТРЕНИЯ ОБРАЩЕНИЙ</w:t>
      </w:r>
      <w:r/>
    </w:p>
    <w:p>
      <w:pPr>
        <w:pStyle w:val="603"/>
        <w:jc w:val="center"/>
      </w:pPr>
      <w:r>
        <w:t xml:space="preserve">ГРАЖДАН РОССИЙСКОЙ ФЕДЕРАЦИИ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jc w:val="right"/>
      </w:pPr>
      <w:r>
        <w:t xml:space="preserve">Принят</w:t>
      </w:r>
      <w:r/>
    </w:p>
    <w:p>
      <w:pPr>
        <w:pStyle w:val="602"/>
        <w:jc w:val="right"/>
      </w:pPr>
      <w:r>
        <w:t xml:space="preserve">Государственной Думой</w:t>
      </w:r>
      <w:r/>
    </w:p>
    <w:p>
      <w:pPr>
        <w:pStyle w:val="602"/>
        <w:jc w:val="right"/>
      </w:pPr>
      <w:r>
        <w:t xml:space="preserve">21 апреля 2006 года</w:t>
      </w:r>
      <w:r/>
    </w:p>
    <w:p>
      <w:pPr>
        <w:pStyle w:val="602"/>
        <w:jc w:val="right"/>
      </w:pPr>
      <w:r/>
      <w:r/>
    </w:p>
    <w:p>
      <w:pPr>
        <w:pStyle w:val="602"/>
        <w:jc w:val="right"/>
      </w:pPr>
      <w:r>
        <w:t xml:space="preserve">Одобрен</w:t>
      </w:r>
      <w:r/>
    </w:p>
    <w:p>
      <w:pPr>
        <w:pStyle w:val="602"/>
        <w:jc w:val="right"/>
      </w:pPr>
      <w:r>
        <w:t xml:space="preserve">Советом Федерации</w:t>
      </w:r>
      <w:r/>
    </w:p>
    <w:p>
      <w:pPr>
        <w:pStyle w:val="602"/>
        <w:jc w:val="right"/>
      </w:pPr>
      <w:r>
        <w:t xml:space="preserve">26 апреля 2006 года</w:t>
      </w:r>
      <w:r/>
    </w:p>
    <w:p>
      <w:pPr>
        <w:spacing w:after="1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rPr/>
        <w:tc>
          <w:tcPr>
            <w:shd w:val="clear" w:color="auto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602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02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8" w:tooltip="consultantplus://offline/ref=23466EC1689D15AA253F4D4099C41D63DC522AA47B6E274D8482D3B595EC36AB416B533B00C8AED97B7515D870B7184DA37AEB2C85EDBC60r9ZBH" w:history="1">
              <w:r>
                <w:rPr>
                  <w:color w:val="0000FF"/>
                </w:rPr>
                <w:t xml:space="preserve">N 126-ФЗ</w:t>
              </w:r>
            </w:hyperlink>
            <w:r>
              <w:rPr>
                <w:color w:val="392C69"/>
              </w:rPr>
              <w:t xml:space="preserve">,</w:t>
            </w:r>
            <w:r/>
          </w:p>
          <w:p>
            <w:pPr>
              <w:pStyle w:val="602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9" w:tooltip="consultantplus://offline/ref=23466EC1689D15AA253F4D4099C41D63DF522AAB7566274D8482D3B595EC36AB416B533B00C8ADDB767515D870B7184DA37AEB2C85EDBC60r9ZBH" w:history="1">
              <w:r>
                <w:rPr>
                  <w:color w:val="0000FF"/>
                </w:rPr>
                <w:t xml:space="preserve"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0" w:tooltip="consultantplus://offline/ref=23466EC1689D15AA253F4D4099C41D63DC562EA47467274D8482D3B595EC36AB416B533B00C8AED8777515D870B7184DA37AEB2C85EDBC60r9ZBH" w:history="1">
              <w:r>
                <w:rPr>
                  <w:color w:val="0000FF"/>
                </w:rPr>
                <w:t xml:space="preserve"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tooltip="consultantplus://offline/ref=23466EC1689D15AA253F4D4099C41D63DC5623A9746D274D8482D3B595EC36AB416B533B00C8AED97B7515D870B7184DA37AEB2C85EDBC60r9ZBH" w:history="1">
              <w:r>
                <w:rPr>
                  <w:color w:val="0000FF"/>
                </w:rPr>
                <w:t xml:space="preserve">N 182-ФЗ</w:t>
              </w:r>
            </w:hyperlink>
            <w:r>
              <w:rPr>
                <w:color w:val="392C69"/>
              </w:rPr>
              <w:t xml:space="preserve">,</w:t>
            </w:r>
            <w:r/>
          </w:p>
          <w:p>
            <w:pPr>
              <w:pStyle w:val="602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2" w:tooltip="consultantplus://offline/ref=23466EC1689D15AA253F4D4099C41D63DF522AAC786D274D8482D3B595EC36AB416B533B00C8AFD1727515D870B7184DA37AEB2C85EDBC60r9ZBH" w:history="1">
              <w:r>
                <w:rPr>
                  <w:color w:val="0000FF"/>
                </w:rPr>
                <w:t xml:space="preserve"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" w:tooltip="consultantplus://offline/ref=23466EC1689D15AA253F4D4099C41D63DC5A23AE7F6F274D8482D3B595EC36AB416B533B00C8AED97B7515D870B7184DA37AEB2C85EDBC60r9ZBH" w:history="1">
              <w:r>
                <w:rPr>
                  <w:color w:val="0000FF"/>
                </w:rPr>
                <w:t xml:space="preserve"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4" w:tooltip="consultantplus://offline/ref=23466EC1689D15AA253F4D4099C41D63DF5A28A87C68274D8482D3B595EC36AB416B533B00C8AED97B7515D870B7184DA37AEB2C85EDBC60r9ZBH" w:history="1">
              <w:r>
                <w:rPr>
                  <w:color w:val="0000FF"/>
                </w:rPr>
                <w:t xml:space="preserve">N 355-ФЗ</w:t>
              </w:r>
            </w:hyperlink>
            <w:r>
              <w:rPr>
                <w:color w:val="392C69"/>
              </w:rPr>
              <w:t xml:space="preserve">,</w:t>
            </w:r>
            <w:r/>
          </w:p>
          <w:p>
            <w:pPr>
              <w:pStyle w:val="602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5" w:tooltip="consultantplus://offline/ref=23466EC1689D15AA253F4D4099C41D63DE532FAB786B274D8482D3B595EC36AB416B533B00C8ABD8777515D870B7184DA37AEB2C85EDBC60r9ZBH" w:history="1">
              <w:r>
                <w:rPr>
                  <w:color w:val="0000FF"/>
                </w:rPr>
                <w:t xml:space="preserve">N 528-ФЗ</w:t>
              </w:r>
            </w:hyperlink>
            <w:r>
              <w:rPr>
                <w:color w:val="392C69"/>
              </w:rPr>
              <w:t xml:space="preserve">,</w:t>
            </w:r>
            <w:r/>
          </w:p>
          <w:p>
            <w:pPr>
              <w:pStyle w:val="602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tooltip="consultantplus://offline/ref=23466EC1689D15AA253F4D4099C41D63DC5128AC7467274D8482D3B595EC36AB416B533B00C8AEDF757515D870B7184DA37AEB2C85EDBC60r9ZBH" w:history="1">
              <w:r>
                <w:rPr>
                  <w:color w:val="0000FF"/>
                </w:rPr>
                <w:t xml:space="preserve"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  <w:r/>
          </w:p>
          <w:p>
            <w:pPr>
              <w:pStyle w:val="602"/>
              <w:jc w:val="center"/>
            </w:pPr>
            <w:r>
              <w:rPr>
                <w:color w:val="392C69"/>
              </w:rPr>
              <w:t xml:space="preserve">от 18.07.2012 N 19-П)</w:t>
            </w:r>
            <w:r/>
          </w:p>
        </w:tc>
        <w:tc>
          <w:tcPr>
            <w:shd w:val="clear" w:color="auto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</w:tbl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1. Сфера применения настоящего Федерального закона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7" w:tooltip="consultantplus://offline/ref=23466EC1689D15AA253F4D4099C41D63DF5A2CA87638704FD5D7DDB09DBC7EBB0F2E5E3A01CAA9D2272F05DC39E21153A763F5299BEDrBZEH" w:history="1">
        <w:r>
          <w:rPr>
            <w:color w:val="0000FF"/>
          </w:rPr>
          <w:t xml:space="preserve"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  <w:r/>
    </w:p>
    <w:p>
      <w:pPr>
        <w:pStyle w:val="602"/>
        <w:ind w:firstLine="540"/>
        <w:jc w:val="both"/>
        <w:spacing w:before="220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8" w:tooltip="consultantplus://offline/ref=23466EC1689D15AA253F4D4099C41D63DE5A23A47F66274D8482D3B595EC36AB416B533B00C8ACD8727515D870B7184DA37AEB2C85EDBC60r9ZBH" w:history="1">
        <w:r>
          <w:rPr>
            <w:color w:val="0000FF"/>
          </w:rPr>
          <w:t xml:space="preserve">законами</w:t>
        </w:r>
      </w:hyperlink>
      <w:r>
        <w:t xml:space="preserve"> и иными федеральными законами.</w:t>
      </w:r>
      <w:r/>
    </w:p>
    <w:p>
      <w:pPr>
        <w:pStyle w:val="602"/>
        <w:ind w:firstLine="540"/>
        <w:jc w:val="both"/>
        <w:spacing w:before="220"/>
      </w:pPr>
      <w:r>
        <w:t xml:space="preserve">3. Установленный настоящим Федеральным законом поряд</w:t>
      </w:r>
      <w:r>
        <w:t xml:space="preserve">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/>
    </w:p>
    <w:p>
      <w:pPr>
        <w:pStyle w:val="602"/>
        <w:ind w:firstLine="540"/>
        <w:jc w:val="both"/>
        <w:spacing w:before="220"/>
      </w:pPr>
      <w:r>
        <w:t xml:space="preserve">4. </w:t>
      </w:r>
      <w:r>
        <w:t xml:space="preserve">Установленный настоящим Федеральным законом пор</w:t>
      </w:r>
      <w:r>
        <w:t xml:space="preserve">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</w:t>
      </w:r>
      <w:r>
        <w:t xml:space="preserve">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r>
        <w:t xml:space="preserve"> и их должностными лицами.</w:t>
      </w:r>
      <w:r/>
    </w:p>
    <w:p>
      <w:pPr>
        <w:pStyle w:val="602"/>
        <w:jc w:val="both"/>
      </w:pPr>
      <w:r>
        <w:t xml:space="preserve">(часть 4 введена Федеральным </w:t>
      </w:r>
      <w:hyperlink r:id="rId19" w:tooltip="consultantplus://offline/ref=23466EC1689D15AA253F4D4099C41D63DC562EA47467274D8482D3B595EC36AB416B533B00C8AED8767515D870B7184DA37AEB2C85EDBC60r9ZBH" w:history="1">
        <w:r>
          <w:rPr>
            <w:color w:val="0000FF"/>
          </w:rPr>
          <w:t xml:space="preserve">законом</w:t>
        </w:r>
      </w:hyperlink>
      <w:r>
        <w:t xml:space="preserve"> от 07.05.2013 N 80-ФЗ)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2. Право граждан на обращение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</w:t>
      </w:r>
      <w:r>
        <w:t xml:space="preserve">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/>
    </w:p>
    <w:p>
      <w:pPr>
        <w:pStyle w:val="602"/>
        <w:jc w:val="both"/>
      </w:pPr>
      <w:r>
        <w:t xml:space="preserve">(</w:t>
      </w:r>
      <w:r>
        <w:t xml:space="preserve">ч</w:t>
      </w:r>
      <w:r>
        <w:t xml:space="preserve">асть 1 в ред. Федерального </w:t>
      </w:r>
      <w:hyperlink r:id="rId20" w:tooltip="consultantplus://offline/ref=23466EC1689D15AA253F4D4099C41D63DC562EA47467274D8482D3B595EC36AB416B533B00C8AED874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07.05.2013 N 80-ФЗ)</w:t>
      </w:r>
      <w:r/>
    </w:p>
    <w:p>
      <w:pPr>
        <w:pStyle w:val="602"/>
        <w:ind w:firstLine="540"/>
        <w:jc w:val="both"/>
        <w:spacing w:before="220"/>
      </w:pPr>
      <w: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/>
    </w:p>
    <w:p>
      <w:pPr>
        <w:pStyle w:val="602"/>
        <w:ind w:firstLine="540"/>
        <w:jc w:val="both"/>
        <w:spacing w:before="220"/>
      </w:pPr>
      <w:r>
        <w:t xml:space="preserve">3. Рассмотрение обращений граждан осуществляется бесплатно.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3. Правовое регулирование правоотношений, связанных с рассмотрением обращений граждан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1" w:tooltip="consultantplus://offline/ref=23466EC1689D15AA253F4D4099C41D63DF5A2CA87638704FD5D7DDB09DBC6CBB57225E3E1EC8A9C7717E43r8ZBH" w:history="1">
        <w:r>
          <w:rPr>
            <w:color w:val="0000FF"/>
          </w:rPr>
          <w:t xml:space="preserve"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  <w:r/>
    </w:p>
    <w:p>
      <w:pPr>
        <w:pStyle w:val="602"/>
        <w:ind w:firstLine="540"/>
        <w:jc w:val="both"/>
        <w:spacing w:before="220"/>
      </w:pPr>
      <w:r>
        <w:t xml:space="preserve">2. Законы и иные нормативные </w:t>
      </w:r>
      <w:r>
        <w:t xml:space="preserve">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4. Основные термины, используемые в настоящем Федеральном законе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Для целей настоящего Федерального закона используются следующие основные термины:</w:t>
      </w:r>
      <w:r/>
    </w:p>
    <w:p>
      <w:pPr>
        <w:pStyle w:val="602"/>
        <w:ind w:firstLine="540"/>
        <w:jc w:val="both"/>
        <w:spacing w:before="220"/>
      </w:pPr>
      <w:r>
        <w:t xml:space="preserve">1) обращение гражданина (далее - обращение) - направленные в</w:t>
      </w:r>
      <w:r>
        <w:t xml:space="preserve">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  <w:r/>
    </w:p>
    <w:p>
      <w:pPr>
        <w:pStyle w:val="602"/>
        <w:jc w:val="both"/>
      </w:pPr>
      <w:r>
        <w:t xml:space="preserve">(в ред. Федерального </w:t>
      </w:r>
      <w:hyperlink r:id="rId22" w:tooltip="consultantplus://offline/ref=23466EC1689D15AA253F4D4099C41D63DF522AAB7566274D8482D3B595EC36AB416B533B00C8ADDB75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27.07.2010 N 227-ФЗ)</w:t>
      </w:r>
      <w:r/>
    </w:p>
    <w:p>
      <w:pPr>
        <w:pStyle w:val="602"/>
        <w:ind w:firstLine="540"/>
        <w:jc w:val="both"/>
        <w:spacing w:before="220"/>
      </w:pPr>
      <w:r>
        <w:t xml:space="preserve">2) предложение - рекомендация гражда</w:t>
      </w:r>
      <w:r>
        <w:t xml:space="preserve">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/>
    </w:p>
    <w:p>
      <w:pPr>
        <w:pStyle w:val="602"/>
        <w:ind w:firstLine="540"/>
        <w:jc w:val="both"/>
        <w:spacing w:before="220"/>
      </w:pPr>
      <w:r>
        <w:t xml:space="preserve">3) заявление - просьба гражданина о содействии в реализации его конституционных прав и свобод или конституционных</w:t>
      </w:r>
      <w:r>
        <w:t xml:space="preserve">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r/>
    </w:p>
    <w:p>
      <w:pPr>
        <w:pStyle w:val="602"/>
        <w:ind w:firstLine="540"/>
        <w:jc w:val="both"/>
        <w:spacing w:before="220"/>
      </w:pPr>
      <w: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/>
    </w:p>
    <w:p>
      <w:pPr>
        <w:pStyle w:val="602"/>
        <w:ind w:firstLine="540"/>
        <w:jc w:val="both"/>
        <w:spacing w:before="220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t xml:space="preserve">органе местного самоуправления.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5. Права гражданина при рассмотрении обращения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  <w:r/>
    </w:p>
    <w:p>
      <w:pPr>
        <w:pStyle w:val="602"/>
        <w:ind w:firstLine="540"/>
        <w:jc w:val="both"/>
        <w:spacing w:before="220"/>
      </w:pPr>
      <w: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  <w:r/>
    </w:p>
    <w:p>
      <w:pPr>
        <w:pStyle w:val="602"/>
        <w:jc w:val="both"/>
      </w:pPr>
      <w:r>
        <w:t xml:space="preserve">(в ред. Федерального </w:t>
      </w:r>
      <w:hyperlink r:id="rId23" w:tooltip="consultantplus://offline/ref=23466EC1689D15AA253F4D4099C41D63DF522AAB7566274D8482D3B595EC36AB416B533B00C8ADDB74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27.07.2010 N 227-ФЗ)</w:t>
      </w:r>
      <w:r/>
    </w:p>
    <w:p>
      <w:pPr>
        <w:pStyle w:val="602"/>
        <w:ind w:firstLine="540"/>
        <w:jc w:val="both"/>
        <w:spacing w:before="220"/>
      </w:pPr>
      <w:r>
        <w:t xml:space="preserve">2) знакомиться с документами и</w:t>
      </w:r>
      <w:r>
        <w:t xml:space="preserve">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 w:tooltip="consultantplus://offline/ref=23466EC1689D15AA253F4D4099C41D63D45122A57D657A478CDBDFB792E369AE467A533A04D6AEDE6D7C418Br3Z6H" w:history="1">
        <w:r>
          <w:rPr>
            <w:color w:val="0000FF"/>
          </w:rPr>
          <w:t xml:space="preserve">тайну</w:t>
        </w:r>
      </w:hyperlink>
      <w:r>
        <w:t xml:space="preserve">;</w:t>
      </w:r>
      <w:r/>
    </w:p>
    <w:p>
      <w:pPr>
        <w:pStyle w:val="602"/>
        <w:ind w:firstLine="540"/>
        <w:jc w:val="both"/>
        <w:spacing w:before="220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tooltip="#P110" w:anchor="P110" w:history="1">
        <w:r>
          <w:rPr>
            <w:color w:val="0000FF"/>
          </w:rPr>
          <w:t xml:space="preserve">статье 11</w:t>
        </w:r>
      </w:hyperlink>
      <w:r>
        <w:t xml:space="preserve"> настоящего Федерального закона, а в случае, предусмотренном </w:t>
      </w:r>
      <w:hyperlink w:tooltip="#P123" w:anchor="P123" w:history="1">
        <w:r>
          <w:rPr>
            <w:color w:val="0000FF"/>
          </w:rPr>
          <w:t xml:space="preserve">частью 5.1 статьи 11</w:t>
        </w:r>
      </w:hyperlink>
      <w:r>
        <w:t xml:space="preserve"> настоящего </w:t>
      </w:r>
      <w:r>
        <w:t xml:space="preserve">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r>
        <w:t xml:space="preserve"> </w:t>
      </w:r>
      <w:r>
        <w:t xml:space="preserve">обращении</w:t>
      </w:r>
      <w:r>
        <w:t xml:space="preserve"> вопросов;</w:t>
      </w:r>
      <w:r/>
    </w:p>
    <w:p>
      <w:pPr>
        <w:pStyle w:val="602"/>
        <w:jc w:val="both"/>
      </w:pPr>
      <w:r>
        <w:t xml:space="preserve">(в ред. Федерального </w:t>
      </w:r>
      <w:hyperlink r:id="rId25" w:tooltip="consultantplus://offline/ref=23466EC1689D15AA253F4D4099C41D63DF5A28A87C68274D8482D3B595EC36AB416B533B00C8AED97A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27.11.2017 N 355-ФЗ)</w:t>
      </w:r>
      <w:r/>
    </w:p>
    <w:p>
      <w:pPr>
        <w:pStyle w:val="602"/>
        <w:ind w:firstLine="540"/>
        <w:jc w:val="both"/>
        <w:spacing w:before="220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 w:tooltip="consultantplus://offline/ref=23466EC1689D15AA253F4D4099C41D63D9522FAC746F274D8482D3B595EC36AB416B533B00C9AAD8777515D870B7184DA37AEB2C85EDBC60r9ZBH" w:history="1">
        <w:r>
          <w:rPr>
            <w:color w:val="0000FF"/>
          </w:rPr>
          <w:t xml:space="preserve">законодательством</w:t>
        </w:r>
      </w:hyperlink>
      <w:r>
        <w:t xml:space="preserve"> Российской Федерации;</w:t>
      </w:r>
      <w:r/>
    </w:p>
    <w:p>
      <w:pPr>
        <w:pStyle w:val="602"/>
        <w:ind w:firstLine="540"/>
        <w:jc w:val="both"/>
        <w:spacing w:before="220"/>
      </w:pPr>
      <w:r>
        <w:t xml:space="preserve">5) обращаться с заявлением о прекращении рассмотрения обращения.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6. Гарантии безопасности гражданина в связи с его обращением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Запрещается </w:t>
      </w:r>
      <w:hyperlink r:id="rId27" w:tooltip="consultantplus://offline/ref=23466EC1689D15AA253F4D4099C41D63DC5B2EAE7F6C274D8482D3B595EC36AB416B533B00C8AFDE777515D870B7184DA37AEB2C85EDBC60r9ZBH" w:history="1">
        <w:r>
          <w:rPr>
            <w:color w:val="0000FF"/>
          </w:rPr>
          <w:t xml:space="preserve">преследование</w:t>
        </w:r>
      </w:hyperlink>
      <w:r>
        <w:t xml:space="preserve"> гражданина в связи с его обращением в государственны</w:t>
      </w:r>
      <w:r>
        <w:t xml:space="preserve">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/>
    </w:p>
    <w:p>
      <w:pPr>
        <w:pStyle w:val="602"/>
        <w:ind w:firstLine="540"/>
        <w:jc w:val="both"/>
        <w:spacing w:before="220"/>
      </w:pPr>
      <w:r/>
      <w:bookmarkStart w:id="0" w:name="P70"/>
      <w:r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 w:tooltip="consultantplus://offline/ref=23466EC1689D15AA253F4D4099C41D63DC5128AD7F67274D8482D3B595EC36AB416B533B00C8AED8727515D870B7184DA37AEB2C85EDBC60r9ZBH" w:history="1">
        <w:r>
          <w:rPr>
            <w:color w:val="0000FF"/>
          </w:rPr>
          <w:t xml:space="preserve">частной жизни</w:t>
        </w:r>
      </w:hyperlink>
      <w:r>
        <w:t xml:space="preserve"> гражданина, без ег</w:t>
      </w:r>
      <w:r>
        <w:t xml:space="preserve">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7. Требования к письменному обращению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</w:t>
      </w:r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</w:t>
      </w:r>
      <w:r>
        <w:t xml:space="preserve">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r>
        <w:t xml:space="preserve">, ставит личную подпись и дату.</w:t>
      </w:r>
      <w:r/>
    </w:p>
    <w:p>
      <w:pPr>
        <w:pStyle w:val="602"/>
        <w:ind w:firstLine="540"/>
        <w:jc w:val="both"/>
        <w:spacing w:before="220"/>
      </w:pPr>
      <w: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/>
    </w:p>
    <w:p>
      <w:pPr>
        <w:pStyle w:val="602"/>
        <w:ind w:firstLine="540"/>
        <w:jc w:val="both"/>
        <w:spacing w:before="220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tooltip="#P96" w:anchor="P96" w:history="1">
        <w:r>
          <w:rPr>
            <w:color w:val="0000FF"/>
          </w:rPr>
          <w:t xml:space="preserve"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</w:t>
      </w:r>
      <w:r>
        <w:t xml:space="preserve">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/>
    </w:p>
    <w:p>
      <w:pPr>
        <w:pStyle w:val="602"/>
        <w:jc w:val="both"/>
      </w:pPr>
      <w:r>
        <w:t xml:space="preserve">(</w:t>
      </w:r>
      <w:r>
        <w:t xml:space="preserve">ч</w:t>
      </w:r>
      <w:r>
        <w:t xml:space="preserve">асть 3 в ред. Федерального </w:t>
      </w:r>
      <w:hyperlink r:id="rId29" w:tooltip="consultantplus://offline/ref=23466EC1689D15AA253F4D4099C41D63DF5A28A87C68274D8482D3B595EC36AB416B533B00C8AED873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27.11.2017 N 355-ФЗ)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/>
      <w:bookmarkStart w:id="1" w:name="P79"/>
      <w:r/>
      <w:bookmarkEnd w:id="1"/>
      <w:r>
        <w:t xml:space="preserve">Статья 8. Направление и регистрация письменного обращения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/>
    </w:p>
    <w:p>
      <w:pPr>
        <w:pStyle w:val="602"/>
        <w:ind w:firstLine="540"/>
        <w:jc w:val="both"/>
        <w:spacing w:before="220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/>
    </w:p>
    <w:p>
      <w:pPr>
        <w:pStyle w:val="602"/>
        <w:ind w:firstLine="540"/>
        <w:jc w:val="both"/>
        <w:spacing w:before="220"/>
      </w:pPr>
      <w:r>
        <w:t xml:space="preserve">3. </w:t>
      </w:r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</w:t>
      </w:r>
      <w:r>
        <w:t xml:space="preserve"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tooltip="#P117" w:anchor="P117" w:history="1">
        <w:r>
          <w:rPr>
            <w:color w:val="0000FF"/>
          </w:rPr>
          <w:t xml:space="preserve">статьи 11</w:t>
        </w:r>
      </w:hyperlink>
      <w:r>
        <w:t xml:space="preserve"> настоящего Федерального закона.</w:t>
      </w:r>
      <w:r/>
    </w:p>
    <w:p>
      <w:pPr>
        <w:pStyle w:val="602"/>
        <w:ind w:firstLine="540"/>
        <w:jc w:val="both"/>
        <w:spacing w:before="220"/>
      </w:pPr>
      <w:r>
        <w:t xml:space="preserve">3.1. </w:t>
      </w:r>
      <w:r>
        <w:t xml:space="preserve">Письменное обращение, содержащее информацию о фактах возможных нарушений </w:t>
      </w:r>
      <w:hyperlink r:id="rId30" w:tooltip="consultantplus://offline/ref=23466EC1689D15AA253F4D4099C41D63DE552CAA756C274D8482D3B595EC36AB416B533B00C8ACDA7B7515D870B7184DA37AEB2C85EDBC60r9ZBH" w:history="1">
        <w:r>
          <w:rPr>
            <w:color w:val="0000FF"/>
          </w:rPr>
          <w:t xml:space="preserve"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</w:t>
      </w:r>
      <w:r>
        <w:t xml:space="preserve">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r>
        <w:t xml:space="preserve"> случая, указанного в </w:t>
      </w:r>
      <w:hyperlink w:tooltip="#P117" w:anchor="P117" w:history="1">
        <w:r>
          <w:rPr>
            <w:color w:val="0000FF"/>
          </w:rPr>
          <w:t xml:space="preserve">части 4 статьи 11</w:t>
        </w:r>
      </w:hyperlink>
      <w:r>
        <w:t xml:space="preserve"> настоящего Федерального закона.</w:t>
      </w:r>
      <w:r/>
    </w:p>
    <w:p>
      <w:pPr>
        <w:pStyle w:val="602"/>
        <w:jc w:val="both"/>
      </w:pPr>
      <w:r>
        <w:t xml:space="preserve">(часть 3.1 введена Федеральным </w:t>
      </w:r>
      <w:hyperlink r:id="rId31" w:tooltip="consultantplus://offline/ref=23466EC1689D15AA253F4D4099C41D63DF522AAC786D274D8482D3B595EC36AB416B533B00C8AFD1717515D870B7184DA37AEB2C85EDBC60r9ZBH" w:history="1">
        <w:r>
          <w:rPr>
            <w:color w:val="0000FF"/>
          </w:rPr>
          <w:t xml:space="preserve">законом</w:t>
        </w:r>
      </w:hyperlink>
      <w:r>
        <w:t xml:space="preserve"> от 24.11.2014 N 357-ФЗ; в ред. Федерального </w:t>
      </w:r>
      <w:hyperlink r:id="rId32" w:tooltip="consultantplus://offline/ref=23466EC1689D15AA253F4D4099C41D63DE532FAB786B274D8482D3B595EC36AB416B533B00C8ABD877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27.12.2018 N 528-ФЗ)</w:t>
      </w:r>
      <w:r/>
    </w:p>
    <w:p>
      <w:pPr>
        <w:pStyle w:val="602"/>
        <w:ind w:firstLine="540"/>
        <w:jc w:val="both"/>
        <w:spacing w:before="220"/>
      </w:pPr>
      <w:r>
        <w:t xml:space="preserve">4. В случае</w:t>
      </w:r>
      <w:r>
        <w:t xml:space="preserve">,</w:t>
      </w:r>
      <w:r>
        <w:t xml:space="preserve"> если решение поставленных в письменном обращении вопросов относится к компетенции нескольких г</w:t>
      </w:r>
      <w:r>
        <w:t xml:space="preserve">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/>
    </w:p>
    <w:p>
      <w:pPr>
        <w:pStyle w:val="602"/>
        <w:ind w:firstLine="540"/>
        <w:jc w:val="both"/>
        <w:spacing w:before="220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</w:t>
      </w:r>
      <w:r>
        <w:t xml:space="preserve">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/>
    </w:p>
    <w:p>
      <w:pPr>
        <w:pStyle w:val="602"/>
        <w:ind w:firstLine="540"/>
        <w:jc w:val="both"/>
        <w:spacing w:before="220"/>
      </w:pPr>
      <w:r/>
      <w:bookmarkStart w:id="2" w:name="P88"/>
      <w:r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r>
        <w:t xml:space="preserve">которых</w:t>
      </w:r>
      <w:r>
        <w:t xml:space="preserve"> обжалуется.</w:t>
      </w:r>
      <w:r/>
    </w:p>
    <w:p>
      <w:pPr>
        <w:pStyle w:val="602"/>
        <w:ind w:firstLine="540"/>
        <w:jc w:val="both"/>
        <w:spacing w:before="220"/>
      </w:pPr>
      <w:r>
        <w:t xml:space="preserve">7. В случае</w:t>
      </w:r>
      <w:r>
        <w:t xml:space="preserve">,</w:t>
      </w:r>
      <w:r>
        <w:t xml:space="preserve"> если в соответствии с запретом, предусмотренным </w:t>
      </w:r>
      <w:hyperlink w:tooltip="#P88" w:anchor="P88" w:history="1">
        <w:r>
          <w:rPr>
            <w:color w:val="0000FF"/>
          </w:rPr>
          <w:t xml:space="preserve"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3" w:tooltip="consultantplus://offline/ref=23466EC1689D15AA253F4D4099C41D63D9522FAC746F274D8482D3B595EC36AB416B533B00C9AAD8777515D870B7184DA37AEB2C85EDBC60r9ZBH" w:history="1">
        <w:r>
          <w:rPr>
            <w:color w:val="0000FF"/>
          </w:rPr>
          <w:t xml:space="preserve">порядке</w:t>
        </w:r>
      </w:hyperlink>
      <w:r>
        <w:t xml:space="preserve"> в суд.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9. Обязательность принятия обращения к рассмотрению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r/>
    </w:p>
    <w:p>
      <w:pPr>
        <w:pStyle w:val="602"/>
        <w:ind w:firstLine="540"/>
        <w:jc w:val="both"/>
        <w:spacing w:before="220"/>
      </w:pPr>
      <w: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/>
      <w:bookmarkStart w:id="3" w:name="P96"/>
      <w:r/>
      <w:bookmarkEnd w:id="3"/>
      <w:r>
        <w:t xml:space="preserve">Статья 10. Рассмотрение обращения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Государственный орган, орган местного самоуправления или должностное лицо:</w:t>
      </w:r>
      <w:r/>
    </w:p>
    <w:p>
      <w:pPr>
        <w:pStyle w:val="602"/>
        <w:ind w:firstLine="540"/>
        <w:jc w:val="both"/>
        <w:spacing w:before="220"/>
      </w:pPr>
      <w: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/>
    </w:p>
    <w:p>
      <w:pPr>
        <w:pStyle w:val="602"/>
        <w:ind w:firstLine="540"/>
        <w:jc w:val="both"/>
        <w:spacing w:before="220"/>
      </w:pPr>
      <w:r>
        <w:t xml:space="preserve">2) запрашивает, в том </w:t>
      </w:r>
      <w:r>
        <w:t xml:space="preserve">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/>
    </w:p>
    <w:p>
      <w:pPr>
        <w:pStyle w:val="602"/>
        <w:jc w:val="both"/>
      </w:pPr>
      <w:r>
        <w:t xml:space="preserve">(в ред. Федерального </w:t>
      </w:r>
      <w:hyperlink r:id="rId34" w:tooltip="consultantplus://offline/ref=23466EC1689D15AA253F4D4099C41D63DF522AAB7566274D8482D3B595EC36AB416B533B00C8ADDA72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27.07.2010 N 227-ФЗ)</w:t>
      </w:r>
      <w:r/>
    </w:p>
    <w:p>
      <w:pPr>
        <w:pStyle w:val="602"/>
        <w:ind w:firstLine="540"/>
        <w:jc w:val="both"/>
        <w:spacing w:before="220"/>
      </w:pPr>
      <w:r>
        <w:t xml:space="preserve">3) принимает меры, направленные на восстановление или защиту нарушенных прав, свобод и законных интересов гражданина;</w:t>
      </w:r>
      <w:r/>
    </w:p>
    <w:p>
      <w:pPr>
        <w:pStyle w:val="602"/>
        <w:ind w:firstLine="540"/>
        <w:jc w:val="both"/>
        <w:spacing w:before="220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tooltip="#P110" w:anchor="P110" w:history="1">
        <w:r>
          <w:rPr>
            <w:color w:val="0000FF"/>
          </w:rPr>
          <w:t xml:space="preserve">статье 11</w:t>
        </w:r>
      </w:hyperlink>
      <w:r>
        <w:t xml:space="preserve"> настоящего Федерального закона;</w:t>
      </w:r>
      <w:r/>
    </w:p>
    <w:p>
      <w:pPr>
        <w:pStyle w:val="602"/>
        <w:ind w:firstLine="540"/>
        <w:jc w:val="both"/>
        <w:spacing w:before="220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/>
    </w:p>
    <w:p>
      <w:pPr>
        <w:pStyle w:val="602"/>
        <w:ind w:firstLine="540"/>
        <w:jc w:val="both"/>
        <w:spacing w:before="220"/>
      </w:pPr>
      <w:r/>
      <w:bookmarkStart w:id="4" w:name="P105"/>
      <w:r/>
      <w:bookmarkEnd w:id="4"/>
      <w:r>
        <w:t xml:space="preserve">2. </w:t>
      </w:r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</w:t>
      </w:r>
      <w:r>
        <w:t xml:space="preserve">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5" w:tooltip="consultantplus://offline/ref=23466EC1689D15AA253F4D4099C41D63D45122A57D657A478CDBDFB792E369AE467A533A04D6AEDE6D7C418Br3Z6H" w:history="1">
        <w:r>
          <w:rPr>
            <w:color w:val="0000FF"/>
          </w:rPr>
          <w:t xml:space="preserve">тайну</w:t>
        </w:r>
      </w:hyperlink>
      <w:r>
        <w:t xml:space="preserve">, и для которых установлен особый порядок</w:t>
      </w:r>
      <w:r>
        <w:t xml:space="preserve"> предоставления.</w:t>
      </w:r>
      <w:r/>
    </w:p>
    <w:p>
      <w:pPr>
        <w:pStyle w:val="602"/>
        <w:ind w:firstLine="540"/>
        <w:jc w:val="both"/>
        <w:spacing w:before="220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/>
    </w:p>
    <w:p>
      <w:pPr>
        <w:pStyle w:val="602"/>
        <w:ind w:firstLine="540"/>
        <w:jc w:val="both"/>
        <w:spacing w:before="220"/>
      </w:pPr>
      <w:r/>
      <w:bookmarkStart w:id="5" w:name="P107"/>
      <w:r/>
      <w:bookmarkEnd w:id="5"/>
      <w:r>
        <w:t xml:space="preserve">4. </w:t>
      </w: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</w:t>
      </w:r>
      <w:r>
        <w:t xml:space="preserve">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r>
        <w:t xml:space="preserve"> </w:t>
      </w:r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tooltip="#P70" w:anchor="P70" w:history="1">
        <w:r>
          <w:rPr>
            <w:color w:val="0000FF"/>
          </w:rPr>
          <w:t xml:space="preserve"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  <w:r/>
    </w:p>
    <w:p>
      <w:pPr>
        <w:pStyle w:val="602"/>
        <w:jc w:val="both"/>
      </w:pPr>
      <w:r>
        <w:t xml:space="preserve">(часть 4 в ред. Федерального </w:t>
      </w:r>
      <w:hyperlink r:id="rId36" w:tooltip="consultantplus://offline/ref=23466EC1689D15AA253F4D4099C41D63DF5A28A87C68274D8482D3B595EC36AB416B533B00C8AED871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27.11.2017 N 355-ФЗ)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/>
      <w:bookmarkStart w:id="6" w:name="P110"/>
      <w:r/>
      <w:bookmarkEnd w:id="6"/>
      <w:r>
        <w:t xml:space="preserve">Статья 11. Порядок рассмотрения отдельных обращений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В случае</w:t>
      </w:r>
      <w:r>
        <w:t xml:space="preserve">,</w:t>
      </w:r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</w:t>
      </w:r>
      <w:r>
        <w:t xml:space="preserve">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/>
    </w:p>
    <w:p>
      <w:pPr>
        <w:pStyle w:val="602"/>
        <w:jc w:val="both"/>
      </w:pPr>
      <w:r>
        <w:t xml:space="preserve">(в ред. Федерального </w:t>
      </w:r>
      <w:hyperlink r:id="rId37" w:tooltip="consultantplus://offline/ref=23466EC1689D15AA253F4D4099C41D63DC5623A9746D274D8482D3B595EC36AB416B533B00C8AED97A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02.07.2013 N 182-ФЗ)</w:t>
      </w:r>
      <w:r/>
    </w:p>
    <w:p>
      <w:pPr>
        <w:pStyle w:val="602"/>
        <w:ind w:firstLine="540"/>
        <w:jc w:val="both"/>
        <w:spacing w:before="220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8" w:tooltip="consultantplus://offline/ref=23466EC1689D15AA253F4D4099C41D63D95322AE7B69274D8482D3B595EC36AB416B533B00C9AADD767515D870B7184DA37AEB2C85EDBC60r9ZBH" w:history="1">
        <w:r>
          <w:rPr>
            <w:color w:val="0000FF"/>
          </w:rPr>
          <w:t xml:space="preserve">порядка</w:t>
        </w:r>
      </w:hyperlink>
      <w:r>
        <w:t xml:space="preserve"> обжалования данного судебного решения.</w:t>
      </w:r>
      <w:r/>
    </w:p>
    <w:p>
      <w:pPr>
        <w:pStyle w:val="602"/>
        <w:jc w:val="both"/>
      </w:pPr>
      <w:r>
        <w:t xml:space="preserve">(</w:t>
      </w:r>
      <w:r>
        <w:t xml:space="preserve">в</w:t>
      </w:r>
      <w:r>
        <w:t xml:space="preserve"> ред. Федерального </w:t>
      </w:r>
      <w:hyperlink r:id="rId39" w:tooltip="consultantplus://offline/ref=23466EC1689D15AA253F4D4099C41D63DC522AA47B6E274D8482D3B595EC36AB416B533B00C8AED97A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29.06.2010 N 126-ФЗ)</w:t>
      </w:r>
      <w:r/>
    </w:p>
    <w:p>
      <w:pPr>
        <w:pStyle w:val="602"/>
        <w:ind w:firstLine="540"/>
        <w:jc w:val="both"/>
        <w:spacing w:before="220"/>
      </w:pPr>
      <w:r>
        <w:t xml:space="preserve">3. </w:t>
      </w:r>
      <w: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</w:t>
      </w:r>
      <w:r>
        <w:t xml:space="preserve">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/>
    </w:p>
    <w:p>
      <w:pPr>
        <w:pStyle w:val="602"/>
        <w:ind w:firstLine="540"/>
        <w:jc w:val="both"/>
        <w:spacing w:before="220"/>
      </w:pPr>
      <w:r/>
      <w:bookmarkStart w:id="7" w:name="P117"/>
      <w:r/>
      <w:bookmarkEnd w:id="7"/>
      <w:r>
        <w:t xml:space="preserve">4. В случае</w:t>
      </w:r>
      <w:r>
        <w:t xml:space="preserve">,</w:t>
      </w:r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</w:t>
      </w:r>
      <w:r>
        <w:t xml:space="preserve">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/>
    </w:p>
    <w:p>
      <w:pPr>
        <w:pStyle w:val="602"/>
        <w:jc w:val="both"/>
      </w:pPr>
      <w:r>
        <w:t xml:space="preserve">(в ред. Федерального </w:t>
      </w:r>
      <w:hyperlink r:id="rId40" w:tooltip="consultantplus://offline/ref=23466EC1689D15AA253F4D4099C41D63DC522AA47B6E274D8482D3B595EC36AB416B533B00C8AED873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29.06.2010 N 126-ФЗ)</w:t>
      </w:r>
      <w:r/>
    </w:p>
    <w:p>
      <w:pPr>
        <w:pStyle w:val="602"/>
        <w:ind w:firstLine="540"/>
        <w:jc w:val="both"/>
        <w:spacing w:before="220"/>
      </w:pPr>
      <w:r>
        <w:t xml:space="preserve">4.1. В случае</w:t>
      </w:r>
      <w:r>
        <w:t xml:space="preserve">,</w:t>
      </w:r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</w:t>
      </w:r>
      <w:r>
        <w:t xml:space="preserve">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/>
    </w:p>
    <w:p>
      <w:pPr>
        <w:pStyle w:val="602"/>
        <w:jc w:val="both"/>
      </w:pPr>
      <w:r>
        <w:t xml:space="preserve">(часть 4.1 введена Федеральным </w:t>
      </w:r>
      <w:hyperlink r:id="rId41" w:tooltip="consultantplus://offline/ref=23466EC1689D15AA253F4D4099C41D63DF5A28A87C68274D8482D3B595EC36AB416B533B00C8AED8767515D870B7184DA37AEB2C85EDBC60r9ZBH" w:history="1">
        <w:r>
          <w:rPr>
            <w:color w:val="0000FF"/>
          </w:rPr>
          <w:t xml:space="preserve">законом</w:t>
        </w:r>
      </w:hyperlink>
      <w:r>
        <w:t xml:space="preserve"> от 27.11.2017 N 355-ФЗ)</w:t>
      </w:r>
      <w:r/>
    </w:p>
    <w:p>
      <w:pPr>
        <w:pStyle w:val="602"/>
        <w:ind w:firstLine="540"/>
        <w:jc w:val="both"/>
        <w:spacing w:before="220"/>
      </w:pPr>
      <w:r>
        <w:t xml:space="preserve">5. В случае</w:t>
      </w:r>
      <w:r>
        <w:t xml:space="preserve">,</w:t>
      </w:r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>
        <w:t xml:space="preserve">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</w:t>
      </w:r>
      <w:r>
        <w:t xml:space="preserve">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  <w:r/>
    </w:p>
    <w:p>
      <w:pPr>
        <w:pStyle w:val="602"/>
        <w:jc w:val="both"/>
      </w:pPr>
      <w:r>
        <w:t xml:space="preserve">(</w:t>
      </w:r>
      <w:r>
        <w:t xml:space="preserve">в</w:t>
      </w:r>
      <w:r>
        <w:t xml:space="preserve"> ред. Федерального </w:t>
      </w:r>
      <w:hyperlink r:id="rId42" w:tooltip="consultantplus://offline/ref=23466EC1689D15AA253F4D4099C41D63DC5623A9746D274D8482D3B595EC36AB416B533B00C8AED873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02.07.2013 N 182-ФЗ)</w:t>
      </w:r>
      <w:r/>
    </w:p>
    <w:p>
      <w:pPr>
        <w:pStyle w:val="602"/>
        <w:ind w:firstLine="540"/>
        <w:jc w:val="both"/>
        <w:spacing w:before="220"/>
      </w:pPr>
      <w:r/>
      <w:bookmarkStart w:id="8" w:name="P123"/>
      <w:r/>
      <w:bookmarkEnd w:id="8"/>
      <w:r>
        <w:t xml:space="preserve">5.1. </w:t>
      </w:r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t xml:space="preserve">соответствии с </w:t>
      </w:r>
      <w:hyperlink w:tooltip="#P107" w:anchor="P107" w:history="1">
        <w:r>
          <w:rPr>
            <w:color w:val="0000FF"/>
          </w:rPr>
          <w:t xml:space="preserve">частью 4 статьи 10</w:t>
        </w:r>
      </w:hyperlink>
      <w:r>
        <w:t xml:space="preserve"> настоящего Федерального закона на официальном са</w:t>
      </w:r>
      <w:r>
        <w:t xml:space="preserve">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/>
    </w:p>
    <w:p>
      <w:pPr>
        <w:pStyle w:val="602"/>
        <w:jc w:val="both"/>
      </w:pPr>
      <w:r>
        <w:t xml:space="preserve">(часть 5.1 введена Федеральным </w:t>
      </w:r>
      <w:hyperlink r:id="rId43" w:tooltip="consultantplus://offline/ref=23466EC1689D15AA253F4D4099C41D63DF5A28A87C68274D8482D3B595EC36AB416B533B00C8AED8747515D870B7184DA37AEB2C85EDBC60r9ZBH" w:history="1">
        <w:r>
          <w:rPr>
            <w:color w:val="0000FF"/>
          </w:rPr>
          <w:t xml:space="preserve">законом</w:t>
        </w:r>
      </w:hyperlink>
      <w:r>
        <w:t xml:space="preserve"> от 27.11.2017 N 355-ФЗ)</w:t>
      </w:r>
      <w:r/>
    </w:p>
    <w:p>
      <w:pPr>
        <w:pStyle w:val="602"/>
        <w:ind w:firstLine="540"/>
        <w:jc w:val="both"/>
        <w:spacing w:before="220"/>
      </w:pPr>
      <w:r>
        <w:t xml:space="preserve">6. В случае</w:t>
      </w:r>
      <w:r>
        <w:t xml:space="preserve">,</w:t>
      </w:r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4" w:tooltip="consultantplus://offline/ref=23466EC1689D15AA253F4D4099C41D63D45122A57D657A478CDBDFB792E369AE467A533A04D6AEDE6D7C418Br3Z6H" w:history="1">
        <w:r>
          <w:rPr>
            <w:color w:val="0000FF"/>
          </w:rPr>
          <w:t xml:space="preserve">тайну</w:t>
        </w:r>
      </w:hyperlink>
      <w: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/>
    </w:p>
    <w:p>
      <w:pPr>
        <w:pStyle w:val="602"/>
        <w:ind w:firstLine="540"/>
        <w:jc w:val="both"/>
        <w:spacing w:before="220"/>
      </w:pPr>
      <w:r>
        <w:t xml:space="preserve">7. В случае</w:t>
      </w:r>
      <w:r>
        <w:t xml:space="preserve">,</w:t>
      </w:r>
      <w:r>
        <w:t xml:space="preserve"> если причины, по кото</w:t>
      </w:r>
      <w:r>
        <w:t xml:space="preserve">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12. Сроки рассмотрения письменного обращения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П</w:t>
      </w:r>
      <w:r>
        <w:t xml:space="preserve"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tooltip="#P132" w:anchor="P132" w:history="1">
        <w:r>
          <w:rPr>
            <w:color w:val="0000FF"/>
          </w:rPr>
          <w:t xml:space="preserve">части 1.1</w:t>
        </w:r>
      </w:hyperlink>
      <w:r>
        <w:t xml:space="preserve"> настоящей статьи.</w:t>
      </w:r>
      <w:r/>
    </w:p>
    <w:p>
      <w:pPr>
        <w:pStyle w:val="602"/>
        <w:jc w:val="both"/>
      </w:pPr>
      <w:r>
        <w:t xml:space="preserve">(</w:t>
      </w:r>
      <w:r>
        <w:t xml:space="preserve">в</w:t>
      </w:r>
      <w:r>
        <w:t xml:space="preserve"> ред. Федерального </w:t>
      </w:r>
      <w:hyperlink r:id="rId45" w:tooltip="consultantplus://offline/ref=23466EC1689D15AA253F4D4099C41D63DF522AAC786D274D8482D3B595EC36AB416B533B00C8AFD1767515D870B7184DA37AEB2C85EDBC60r9ZBH" w:history="1">
        <w:r>
          <w:rPr>
            <w:color w:val="0000FF"/>
          </w:rPr>
          <w:t xml:space="preserve">закона</w:t>
        </w:r>
      </w:hyperlink>
      <w:r>
        <w:t xml:space="preserve"> от 24.11.2014 N 357-ФЗ)</w:t>
      </w:r>
      <w:r/>
    </w:p>
    <w:p>
      <w:pPr>
        <w:pStyle w:val="602"/>
        <w:ind w:firstLine="540"/>
        <w:jc w:val="both"/>
        <w:spacing w:before="220"/>
      </w:pPr>
      <w:r/>
      <w:bookmarkStart w:id="9" w:name="P132"/>
      <w:r/>
      <w:bookmarkEnd w:id="9"/>
      <w:r>
        <w:t xml:space="preserve">1.1. Письменное обращение, поступившее высшему должностному лицу субъекта Российской Федерации (руководителю высшего испол</w:t>
      </w:r>
      <w:r>
        <w:t xml:space="preserve">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/>
    </w:p>
    <w:p>
      <w:pPr>
        <w:pStyle w:val="602"/>
        <w:jc w:val="both"/>
      </w:pPr>
      <w:r>
        <w:t xml:space="preserve">(</w:t>
      </w:r>
      <w:r>
        <w:t xml:space="preserve">ч</w:t>
      </w:r>
      <w:r>
        <w:t xml:space="preserve">асть 1.1 введена Федеральным </w:t>
      </w:r>
      <w:hyperlink r:id="rId46" w:tooltip="consultantplus://offline/ref=23466EC1689D15AA253F4D4099C41D63DF522AAC786D274D8482D3B595EC36AB416B533B00C8AFD1757515D870B7184DA37AEB2C85EDBC60r9ZBH" w:history="1">
        <w:r>
          <w:rPr>
            <w:color w:val="0000FF"/>
          </w:rPr>
          <w:t xml:space="preserve">законом</w:t>
        </w:r>
      </w:hyperlink>
      <w:r>
        <w:t xml:space="preserve"> от 24.11.2014 N 357-ФЗ)</w:t>
      </w:r>
      <w:r/>
    </w:p>
    <w:p>
      <w:pPr>
        <w:pStyle w:val="602"/>
        <w:ind w:firstLine="540"/>
        <w:jc w:val="both"/>
        <w:spacing w:before="220"/>
      </w:pPr>
      <w:r>
        <w:t xml:space="preserve">2. </w:t>
      </w:r>
      <w:r>
        <w:t xml:space="preserve">В исключительных случаях, а также в случае направления запроса, предусмотренного частью 2 </w:t>
      </w:r>
      <w:hyperlink w:tooltip="#P105" w:anchor="P105" w:history="1">
        <w:r>
          <w:rPr>
            <w:color w:val="0000FF"/>
          </w:rPr>
          <w:t xml:space="preserve">статьи 10</w:t>
        </w:r>
      </w:hyperlink>
      <w:r>
        <w:t xml:space="preserve"> настоящего Федерального закона, руководитель </w:t>
      </w:r>
      <w:r>
        <w:t xml:space="preserve">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13. Личный прием граждан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/>
    </w:p>
    <w:p>
      <w:pPr>
        <w:pStyle w:val="602"/>
        <w:ind w:firstLine="540"/>
        <w:jc w:val="both"/>
        <w:spacing w:before="220"/>
      </w:pPr>
      <w:r>
        <w:t xml:space="preserve">2. При личном приеме гражданин предъявляет </w:t>
      </w:r>
      <w:hyperlink r:id="rId47" w:tooltip="consultantplus://offline/ref=23466EC1689D15AA253F4D4099C41D63DC5622AF796A274D8482D3B595EC36AB536B0B3700CCB0D97460438936rEZ0H" w:history="1">
        <w:r>
          <w:rPr>
            <w:color w:val="0000FF"/>
          </w:rPr>
          <w:t xml:space="preserve">документ</w:t>
        </w:r>
      </w:hyperlink>
      <w:r>
        <w:t xml:space="preserve">, удостоверяющий его личность.</w:t>
      </w:r>
      <w:r/>
    </w:p>
    <w:p>
      <w:pPr>
        <w:pStyle w:val="602"/>
        <w:ind w:firstLine="540"/>
        <w:jc w:val="both"/>
        <w:spacing w:before="220"/>
      </w:pPr>
      <w:r>
        <w:t xml:space="preserve">3. Содержание устного обращения заносится в карточку личного приема гражданина. В случае</w:t>
      </w:r>
      <w:r>
        <w:t xml:space="preserve">,</w:t>
      </w:r>
      <w:r>
        <w:t xml:space="preserve"> если изложенные в устном обращении факты и обстоятельства являются очевидными и не требуют допо</w:t>
      </w:r>
      <w:r>
        <w:t xml:space="preserve">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/>
    </w:p>
    <w:p>
      <w:pPr>
        <w:pStyle w:val="602"/>
        <w:ind w:firstLine="540"/>
        <w:jc w:val="both"/>
        <w:spacing w:before="220"/>
      </w:pPr>
      <w:r>
        <w:t xml:space="preserve"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  <w:r/>
    </w:p>
    <w:p>
      <w:pPr>
        <w:pStyle w:val="602"/>
        <w:ind w:firstLine="540"/>
        <w:jc w:val="both"/>
        <w:spacing w:before="220"/>
      </w:pPr>
      <w:r>
        <w:t xml:space="preserve">5. В случае</w:t>
      </w:r>
      <w:r>
        <w:t xml:space="preserve">,</w:t>
      </w:r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  <w:r/>
    </w:p>
    <w:p>
      <w:pPr>
        <w:pStyle w:val="602"/>
        <w:ind w:firstLine="540"/>
        <w:jc w:val="both"/>
        <w:spacing w:before="220"/>
      </w:pPr>
      <w: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/>
    </w:p>
    <w:p>
      <w:pPr>
        <w:pStyle w:val="602"/>
        <w:ind w:firstLine="540"/>
        <w:jc w:val="both"/>
        <w:spacing w:before="220"/>
      </w:pPr>
      <w:r>
        <w:t xml:space="preserve"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/>
    </w:p>
    <w:p>
      <w:pPr>
        <w:pStyle w:val="602"/>
        <w:jc w:val="both"/>
      </w:pPr>
      <w:r>
        <w:t xml:space="preserve">(</w:t>
      </w:r>
      <w:r>
        <w:t xml:space="preserve">ч</w:t>
      </w:r>
      <w:r>
        <w:t xml:space="preserve">асть 7 введена Федеральным </w:t>
      </w:r>
      <w:hyperlink r:id="rId48" w:tooltip="consultantplus://offline/ref=23466EC1689D15AA253F4D4099C41D63DC5A23AE7F6F274D8482D3B595EC36AB416B533B00C8AED97B7515D870B7184DA37AEB2C85EDBC60r9ZBH" w:history="1">
        <w:r>
          <w:rPr>
            <w:color w:val="0000FF"/>
          </w:rPr>
          <w:t xml:space="preserve">законом</w:t>
        </w:r>
      </w:hyperlink>
      <w:r>
        <w:t xml:space="preserve"> от 03.11.2015 N 305-ФЗ)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14. </w:t>
      </w:r>
      <w:r>
        <w:t xml:space="preserve">Контроль за</w:t>
      </w:r>
      <w:r>
        <w:t xml:space="preserve"> соблюдением порядка рассмотрения обращений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r>
        <w:t xml:space="preserve">контроль за</w:t>
      </w:r>
      <w:r>
        <w:t xml:space="preserve"> соблюдением порядка рассмотрения обращений, </w:t>
      </w:r>
      <w:hyperlink r:id="rId49" w:tooltip="consultantplus://offline/ref=23466EC1689D15AA253F4D4099C41D63DF532EA87D6C274D8482D3B595EC36AB536B0B3700CCB0D97460438936rEZ0H" w:history="1">
        <w:r>
          <w:rPr>
            <w:color w:val="0000FF"/>
          </w:rPr>
          <w:t xml:space="preserve"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15. Ответственность за нарушение настоящего Федерального закона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0" w:tooltip="consultantplus://offline/ref=23466EC1689D15AA253F4D4099C41D63D9522DAA746B274D8482D3B595EC36AB416B533807CAA8D2272F05DC39E21153A763F5299BEDrBZEH" w:history="1">
        <w:r>
          <w:rPr>
            <w:color w:val="0000FF"/>
          </w:rPr>
          <w:t xml:space="preserve">законодательством</w:t>
        </w:r>
      </w:hyperlink>
      <w:r>
        <w:t xml:space="preserve"> Российской Федерации.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16. Возмещение причиненных убытков и взыскание понесенных расходов при рассмотрении обращений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r/>
    </w:p>
    <w:p>
      <w:pPr>
        <w:pStyle w:val="602"/>
        <w:ind w:firstLine="540"/>
        <w:jc w:val="both"/>
        <w:spacing w:before="220"/>
      </w:pPr>
      <w:r>
        <w:t xml:space="preserve">2. В случае</w:t>
      </w:r>
      <w:r>
        <w:t xml:space="preserve">,</w:t>
      </w:r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Признать не действующими на территории Российской Федерации:</w:t>
      </w:r>
      <w:r/>
    </w:p>
    <w:p>
      <w:pPr>
        <w:pStyle w:val="602"/>
        <w:ind w:firstLine="540"/>
        <w:jc w:val="both"/>
        <w:spacing w:before="220"/>
      </w:pPr>
      <w:r>
        <w:t xml:space="preserve">1) </w:t>
      </w:r>
      <w:hyperlink r:id="rId51" w:tooltip="consultantplus://offline/ref=23466EC1689D15AA253F4D4099C41D63DC5B29A47638704FD5D7DDB09DBC6CBB57225E3E1EC8A9C7717E43r8ZBH" w:history="1">
        <w:r>
          <w:rPr>
            <w:color w:val="0000FF"/>
          </w:rPr>
          <w:t xml:space="preserve"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  <w:r/>
    </w:p>
    <w:p>
      <w:pPr>
        <w:pStyle w:val="602"/>
        <w:ind w:firstLine="540"/>
        <w:jc w:val="both"/>
        <w:spacing w:before="220"/>
      </w:pPr>
      <w:r>
        <w:t xml:space="preserve">2) </w:t>
      </w:r>
      <w:hyperlink r:id="rId52" w:tooltip="consultantplus://offline/ref=23466EC1689D15AA253F44529BC41D63DF5B2BAE7638704FD5D7DDB09DBC6CBB57225E3E1EC8A9C7717E43r8ZBH" w:history="1">
        <w:r>
          <w:rPr>
            <w:color w:val="0000FF"/>
          </w:rPr>
          <w:t xml:space="preserve"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r/>
    </w:p>
    <w:p>
      <w:pPr>
        <w:pStyle w:val="602"/>
        <w:ind w:firstLine="540"/>
        <w:jc w:val="both"/>
        <w:spacing w:before="220"/>
      </w:pPr>
      <w:r>
        <w:t xml:space="preserve">3) </w:t>
      </w:r>
      <w:hyperlink r:id="rId53" w:tooltip="consultantplus://offline/ref=23466EC1689D15AA253F44529BC41D63DB5A2BAC7638704FD5D7DDB09DBC6CBB57225E3E1EC8A9C7717E43r8ZBH" w:history="1">
        <w:r>
          <w:rPr>
            <w:color w:val="0000FF"/>
          </w:rPr>
          <w:t xml:space="preserve"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t xml:space="preserve">предложений, заявлений и жалоб граждан" (Ведомости Верховного Совета СССР, 1980, N 11, ст. 192);</w:t>
      </w:r>
      <w:r/>
    </w:p>
    <w:p>
      <w:pPr>
        <w:pStyle w:val="602"/>
        <w:ind w:firstLine="540"/>
        <w:jc w:val="both"/>
        <w:spacing w:before="220"/>
      </w:pPr>
      <w:r>
        <w:t xml:space="preserve">4) </w:t>
      </w:r>
      <w:hyperlink r:id="rId54" w:tooltip="consultantplus://offline/ref=23466EC1689D15AA253F44529BC41D63DC572FA978657A478CDBDFB792E369AE467A533A04D6AEDE6D7C418Br3Z6H" w:history="1">
        <w:r>
          <w:rPr>
            <w:color w:val="0000FF"/>
          </w:rPr>
          <w:t xml:space="preserve"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</w:t>
      </w:r>
      <w:r>
        <w:t xml:space="preserve">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r>
        <w:t xml:space="preserve">, заявлений и жалоб граждан";</w:t>
      </w:r>
      <w:r/>
    </w:p>
    <w:p>
      <w:pPr>
        <w:pStyle w:val="602"/>
        <w:ind w:firstLine="540"/>
        <w:jc w:val="both"/>
        <w:spacing w:before="220"/>
      </w:pPr>
      <w:r>
        <w:t xml:space="preserve">5) </w:t>
      </w:r>
      <w:hyperlink r:id="rId55" w:tooltip="consultantplus://offline/ref=23466EC1689D15AA253F44529BC41D63DA5B28A87638704FD5D7DDB09DBC6CBB57225E3E1EC8A9C7717E43r8ZBH" w:history="1">
        <w:r>
          <w:rPr>
            <w:color w:val="0000FF"/>
          </w:rPr>
          <w:t xml:space="preserve"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r/>
    </w:p>
    <w:p>
      <w:pPr>
        <w:pStyle w:val="602"/>
        <w:ind w:firstLine="540"/>
        <w:jc w:val="both"/>
        <w:spacing w:before="220"/>
      </w:pPr>
      <w:r>
        <w:t xml:space="preserve">6) </w:t>
      </w:r>
      <w:hyperlink r:id="rId56" w:tooltip="consultantplus://offline/ref=23466EC1689D15AA253F44529BC41D63D9512DA878657A478CDBDFB792E369AE467A533A04D6AEDE6D7C418Br3Z6H" w:history="1">
        <w:r>
          <w:rPr>
            <w:color w:val="0000FF"/>
          </w:rPr>
          <w:t xml:space="preserve"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</w:t>
      </w:r>
      <w:r>
        <w:t xml:space="preserve">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r>
        <w:t xml:space="preserve"> граждан".</w:t>
      </w:r>
      <w:r/>
    </w:p>
    <w:p>
      <w:pPr>
        <w:pStyle w:val="602"/>
        <w:ind w:firstLine="540"/>
        <w:jc w:val="both"/>
      </w:pPr>
      <w:r/>
      <w:r/>
    </w:p>
    <w:p>
      <w:pPr>
        <w:pStyle w:val="603"/>
        <w:ind w:firstLine="540"/>
        <w:jc w:val="both"/>
        <w:outlineLvl w:val="0"/>
      </w:pPr>
      <w:r>
        <w:t xml:space="preserve">Статья 18. Вступление в силу настоящего Федерального закона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ind w:firstLine="540"/>
        <w:jc w:val="both"/>
      </w:pPr>
      <w:r>
        <w:t xml:space="preserve">Настоящий Федеральный закон вступает в силу по истечении 180 дней после дня его официального опубликования.</w:t>
      </w:r>
      <w:r/>
    </w:p>
    <w:p>
      <w:pPr>
        <w:pStyle w:val="602"/>
        <w:ind w:firstLine="540"/>
        <w:jc w:val="both"/>
      </w:pPr>
      <w:r/>
      <w:r/>
    </w:p>
    <w:p>
      <w:pPr>
        <w:pStyle w:val="602"/>
        <w:jc w:val="right"/>
      </w:pPr>
      <w:r>
        <w:t xml:space="preserve">Президент</w:t>
      </w:r>
      <w:r/>
    </w:p>
    <w:p>
      <w:pPr>
        <w:pStyle w:val="602"/>
        <w:jc w:val="right"/>
      </w:pPr>
      <w:r>
        <w:t xml:space="preserve">Российской Федерации</w:t>
      </w:r>
      <w:r/>
    </w:p>
    <w:p>
      <w:pPr>
        <w:pStyle w:val="602"/>
        <w:jc w:val="right"/>
      </w:pPr>
      <w:r>
        <w:t xml:space="preserve">В.ПУТИН</w:t>
      </w:r>
      <w:r/>
    </w:p>
    <w:p>
      <w:pPr>
        <w:pStyle w:val="602"/>
      </w:pPr>
      <w:r>
        <w:t xml:space="preserve">Москва, Кремль</w:t>
      </w:r>
      <w:r/>
    </w:p>
    <w:p>
      <w:pPr>
        <w:pStyle w:val="602"/>
        <w:spacing w:before="220"/>
      </w:pPr>
      <w:r>
        <w:t xml:space="preserve">2 мая 2006 года</w:t>
      </w:r>
      <w:r/>
    </w:p>
    <w:p>
      <w:pPr>
        <w:pStyle w:val="602"/>
        <w:spacing w:before="220"/>
      </w:pPr>
      <w:r>
        <w:t xml:space="preserve">N 59-ФЗ</w:t>
      </w:r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  <w:jc w:val="both"/>
        <w:spacing w:before="100" w:after="100"/>
        <w:rPr>
          <w:sz w:val="2"/>
          <w:szCs w:val="2"/>
        </w:rPr>
        <w:pBdr>
          <w:top w:val="single" w:color="auto" w:sz="6" w:space="0"/>
        </w:pBdr>
      </w:pPr>
      <w:r>
        <w:rPr>
          <w:sz w:val="2"/>
          <w:szCs w:val="2"/>
        </w:rPr>
      </w:r>
      <w:r/>
    </w:p>
    <w:p>
      <w:r/>
      <w:bookmarkStart w:id="10" w:name="_GoBack"/>
      <w:r/>
      <w:bookmarkEnd w:id="1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3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604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23466EC1689D15AA253F4D4099C41D63DC522AA47B6E274D8482D3B595EC36AB416B533B00C8AED97B7515D870B7184DA37AEB2C85EDBC60r9ZBH" TargetMode="External"/><Relationship Id="rId9" Type="http://schemas.openxmlformats.org/officeDocument/2006/relationships/hyperlink" Target="consultantplus://offline/ref=23466EC1689D15AA253F4D4099C41D63DF522AAB7566274D8482D3B595EC36AB416B533B00C8ADDB767515D870B7184DA37AEB2C85EDBC60r9ZBH" TargetMode="External"/><Relationship Id="rId10" Type="http://schemas.openxmlformats.org/officeDocument/2006/relationships/hyperlink" Target="consultantplus://offline/ref=23466EC1689D15AA253F4D4099C41D63DC562EA47467274D8482D3B595EC36AB416B533B00C8AED8777515D870B7184DA37AEB2C85EDBC60r9ZBH" TargetMode="External"/><Relationship Id="rId11" Type="http://schemas.openxmlformats.org/officeDocument/2006/relationships/hyperlink" Target="consultantplus://offline/ref=23466EC1689D15AA253F4D4099C41D63DC5623A9746D274D8482D3B595EC36AB416B533B00C8AED97B7515D870B7184DA37AEB2C85EDBC60r9ZBH" TargetMode="External"/><Relationship Id="rId12" Type="http://schemas.openxmlformats.org/officeDocument/2006/relationships/hyperlink" Target="consultantplus://offline/ref=23466EC1689D15AA253F4D4099C41D63DF522AAC786D274D8482D3B595EC36AB416B533B00C8AFD1727515D870B7184DA37AEB2C85EDBC60r9ZBH" TargetMode="External"/><Relationship Id="rId13" Type="http://schemas.openxmlformats.org/officeDocument/2006/relationships/hyperlink" Target="consultantplus://offline/ref=23466EC1689D15AA253F4D4099C41D63DC5A23AE7F6F274D8482D3B595EC36AB416B533B00C8AED97B7515D870B7184DA37AEB2C85EDBC60r9ZBH" TargetMode="External"/><Relationship Id="rId14" Type="http://schemas.openxmlformats.org/officeDocument/2006/relationships/hyperlink" Target="consultantplus://offline/ref=23466EC1689D15AA253F4D4099C41D63DF5A28A87C68274D8482D3B595EC36AB416B533B00C8AED97B7515D870B7184DA37AEB2C85EDBC60r9ZBH" TargetMode="External"/><Relationship Id="rId15" Type="http://schemas.openxmlformats.org/officeDocument/2006/relationships/hyperlink" Target="consultantplus://offline/ref=23466EC1689D15AA253F4D4099C41D63DE532FAB786B274D8482D3B595EC36AB416B533B00C8ABD8777515D870B7184DA37AEB2C85EDBC60r9ZBH" TargetMode="External"/><Relationship Id="rId16" Type="http://schemas.openxmlformats.org/officeDocument/2006/relationships/hyperlink" Target="consultantplus://offline/ref=23466EC1689D15AA253F4D4099C41D63DC5128AC7467274D8482D3B595EC36AB416B533B00C8AEDF757515D870B7184DA37AEB2C85EDBC60r9ZBH" TargetMode="External"/><Relationship Id="rId17" Type="http://schemas.openxmlformats.org/officeDocument/2006/relationships/hyperlink" Target="consultantplus://offline/ref=23466EC1689D15AA253F4D4099C41D63DF5A2CA87638704FD5D7DDB09DBC7EBB0F2E5E3A01CAA9D2272F05DC39E21153A763F5299BEDrBZEH" TargetMode="External"/><Relationship Id="rId18" Type="http://schemas.openxmlformats.org/officeDocument/2006/relationships/hyperlink" Target="consultantplus://offline/ref=23466EC1689D15AA253F4D4099C41D63DE5A23A47F66274D8482D3B595EC36AB416B533B00C8ACD8727515D870B7184DA37AEB2C85EDBC60r9ZBH" TargetMode="External"/><Relationship Id="rId19" Type="http://schemas.openxmlformats.org/officeDocument/2006/relationships/hyperlink" Target="consultantplus://offline/ref=23466EC1689D15AA253F4D4099C41D63DC562EA47467274D8482D3B595EC36AB416B533B00C8AED8767515D870B7184DA37AEB2C85EDBC60r9ZBH" TargetMode="External"/><Relationship Id="rId20" Type="http://schemas.openxmlformats.org/officeDocument/2006/relationships/hyperlink" Target="consultantplus://offline/ref=23466EC1689D15AA253F4D4099C41D63DC562EA47467274D8482D3B595EC36AB416B533B00C8AED8747515D870B7184DA37AEB2C85EDBC60r9ZBH" TargetMode="External"/><Relationship Id="rId21" Type="http://schemas.openxmlformats.org/officeDocument/2006/relationships/hyperlink" Target="consultantplus://offline/ref=23466EC1689D15AA253F4D4099C41D63DF5A2CA87638704FD5D7DDB09DBC6CBB57225E3E1EC8A9C7717E43r8ZBH" TargetMode="External"/><Relationship Id="rId22" Type="http://schemas.openxmlformats.org/officeDocument/2006/relationships/hyperlink" Target="consultantplus://offline/ref=23466EC1689D15AA253F4D4099C41D63DF522AAB7566274D8482D3B595EC36AB416B533B00C8ADDB757515D870B7184DA37AEB2C85EDBC60r9ZBH" TargetMode="External"/><Relationship Id="rId23" Type="http://schemas.openxmlformats.org/officeDocument/2006/relationships/hyperlink" Target="consultantplus://offline/ref=23466EC1689D15AA253F4D4099C41D63DF522AAB7566274D8482D3B595EC36AB416B533B00C8ADDB747515D870B7184DA37AEB2C85EDBC60r9ZBH" TargetMode="External"/><Relationship Id="rId24" Type="http://schemas.openxmlformats.org/officeDocument/2006/relationships/hyperlink" Target="consultantplus://offline/ref=23466EC1689D15AA253F4D4099C41D63D45122A57D657A478CDBDFB792E369AE467A533A04D6AEDE6D7C418Br3Z6H" TargetMode="External"/><Relationship Id="rId25" Type="http://schemas.openxmlformats.org/officeDocument/2006/relationships/hyperlink" Target="consultantplus://offline/ref=23466EC1689D15AA253F4D4099C41D63DF5A28A87C68274D8482D3B595EC36AB416B533B00C8AED97A7515D870B7184DA37AEB2C85EDBC60r9ZBH" TargetMode="External"/><Relationship Id="rId26" Type="http://schemas.openxmlformats.org/officeDocument/2006/relationships/hyperlink" Target="consultantplus://offline/ref=23466EC1689D15AA253F4D4099C41D63D9522FAC746F274D8482D3B595EC36AB416B533B00C9AAD8777515D870B7184DA37AEB2C85EDBC60r9ZBH" TargetMode="External"/><Relationship Id="rId27" Type="http://schemas.openxmlformats.org/officeDocument/2006/relationships/hyperlink" Target="consultantplus://offline/ref=23466EC1689D15AA253F4D4099C41D63DC5B2EAE7F6C274D8482D3B595EC36AB416B533B00C8AFDE777515D870B7184DA37AEB2C85EDBC60r9ZBH" TargetMode="External"/><Relationship Id="rId28" Type="http://schemas.openxmlformats.org/officeDocument/2006/relationships/hyperlink" Target="consultantplus://offline/ref=23466EC1689D15AA253F4D4099C41D63DC5128AD7F67274D8482D3B595EC36AB416B533B00C8AED8727515D870B7184DA37AEB2C85EDBC60r9ZBH" TargetMode="External"/><Relationship Id="rId29" Type="http://schemas.openxmlformats.org/officeDocument/2006/relationships/hyperlink" Target="consultantplus://offline/ref=23466EC1689D15AA253F4D4099C41D63DF5A28A87C68274D8482D3B595EC36AB416B533B00C8AED8737515D870B7184DA37AEB2C85EDBC60r9ZBH" TargetMode="External"/><Relationship Id="rId30" Type="http://schemas.openxmlformats.org/officeDocument/2006/relationships/hyperlink" Target="consultantplus://offline/ref=23466EC1689D15AA253F4D4099C41D63DE552CAA756C274D8482D3B595EC36AB416B533B00C8ACDA7B7515D870B7184DA37AEB2C85EDBC60r9ZBH" TargetMode="External"/><Relationship Id="rId31" Type="http://schemas.openxmlformats.org/officeDocument/2006/relationships/hyperlink" Target="consultantplus://offline/ref=23466EC1689D15AA253F4D4099C41D63DF522AAC786D274D8482D3B595EC36AB416B533B00C8AFD1717515D870B7184DA37AEB2C85EDBC60r9ZBH" TargetMode="External"/><Relationship Id="rId32" Type="http://schemas.openxmlformats.org/officeDocument/2006/relationships/hyperlink" Target="consultantplus://offline/ref=23466EC1689D15AA253F4D4099C41D63DE532FAB786B274D8482D3B595EC36AB416B533B00C8ABD8777515D870B7184DA37AEB2C85EDBC60r9ZBH" TargetMode="External"/><Relationship Id="rId33" Type="http://schemas.openxmlformats.org/officeDocument/2006/relationships/hyperlink" Target="consultantplus://offline/ref=23466EC1689D15AA253F4D4099C41D63D9522FAC746F274D8482D3B595EC36AB416B533B00C9AAD8777515D870B7184DA37AEB2C85EDBC60r9ZBH" TargetMode="External"/><Relationship Id="rId34" Type="http://schemas.openxmlformats.org/officeDocument/2006/relationships/hyperlink" Target="consultantplus://offline/ref=23466EC1689D15AA253F4D4099C41D63DF522AAB7566274D8482D3B595EC36AB416B533B00C8ADDA727515D870B7184DA37AEB2C85EDBC60r9ZBH" TargetMode="External"/><Relationship Id="rId35" Type="http://schemas.openxmlformats.org/officeDocument/2006/relationships/hyperlink" Target="consultantplus://offline/ref=23466EC1689D15AA253F4D4099C41D63D45122A57D657A478CDBDFB792E369AE467A533A04D6AEDE6D7C418Br3Z6H" TargetMode="External"/><Relationship Id="rId36" Type="http://schemas.openxmlformats.org/officeDocument/2006/relationships/hyperlink" Target="consultantplus://offline/ref=23466EC1689D15AA253F4D4099C41D63DF5A28A87C68274D8482D3B595EC36AB416B533B00C8AED8717515D870B7184DA37AEB2C85EDBC60r9ZBH" TargetMode="External"/><Relationship Id="rId37" Type="http://schemas.openxmlformats.org/officeDocument/2006/relationships/hyperlink" Target="consultantplus://offline/ref=23466EC1689D15AA253F4D4099C41D63DC5623A9746D274D8482D3B595EC36AB416B533B00C8AED97A7515D870B7184DA37AEB2C85EDBC60r9ZBH" TargetMode="External"/><Relationship Id="rId38" Type="http://schemas.openxmlformats.org/officeDocument/2006/relationships/hyperlink" Target="consultantplus://offline/ref=23466EC1689D15AA253F4D4099C41D63D95322AE7B69274D8482D3B595EC36AB416B533B00C9AADD767515D870B7184DA37AEB2C85EDBC60r9ZBH" TargetMode="External"/><Relationship Id="rId39" Type="http://schemas.openxmlformats.org/officeDocument/2006/relationships/hyperlink" Target="consultantplus://offline/ref=23466EC1689D15AA253F4D4099C41D63DC522AA47B6E274D8482D3B595EC36AB416B533B00C8AED97A7515D870B7184DA37AEB2C85EDBC60r9ZBH" TargetMode="External"/><Relationship Id="rId40" Type="http://schemas.openxmlformats.org/officeDocument/2006/relationships/hyperlink" Target="consultantplus://offline/ref=23466EC1689D15AA253F4D4099C41D63DC522AA47B6E274D8482D3B595EC36AB416B533B00C8AED8737515D870B7184DA37AEB2C85EDBC60r9ZBH" TargetMode="External"/><Relationship Id="rId41" Type="http://schemas.openxmlformats.org/officeDocument/2006/relationships/hyperlink" Target="consultantplus://offline/ref=23466EC1689D15AA253F4D4099C41D63DF5A28A87C68274D8482D3B595EC36AB416B533B00C8AED8767515D870B7184DA37AEB2C85EDBC60r9ZBH" TargetMode="External"/><Relationship Id="rId42" Type="http://schemas.openxmlformats.org/officeDocument/2006/relationships/hyperlink" Target="consultantplus://offline/ref=23466EC1689D15AA253F4D4099C41D63DC5623A9746D274D8482D3B595EC36AB416B533B00C8AED8737515D870B7184DA37AEB2C85EDBC60r9ZBH" TargetMode="External"/><Relationship Id="rId43" Type="http://schemas.openxmlformats.org/officeDocument/2006/relationships/hyperlink" Target="consultantplus://offline/ref=23466EC1689D15AA253F4D4099C41D63DF5A28A87C68274D8482D3B595EC36AB416B533B00C8AED8747515D870B7184DA37AEB2C85EDBC60r9ZBH" TargetMode="External"/><Relationship Id="rId44" Type="http://schemas.openxmlformats.org/officeDocument/2006/relationships/hyperlink" Target="consultantplus://offline/ref=23466EC1689D15AA253F4D4099C41D63D45122A57D657A478CDBDFB792E369AE467A533A04D6AEDE6D7C418Br3Z6H" TargetMode="External"/><Relationship Id="rId45" Type="http://schemas.openxmlformats.org/officeDocument/2006/relationships/hyperlink" Target="consultantplus://offline/ref=23466EC1689D15AA253F4D4099C41D63DF522AAC786D274D8482D3B595EC36AB416B533B00C8AFD1767515D870B7184DA37AEB2C85EDBC60r9ZBH" TargetMode="External"/><Relationship Id="rId46" Type="http://schemas.openxmlformats.org/officeDocument/2006/relationships/hyperlink" Target="consultantplus://offline/ref=23466EC1689D15AA253F4D4099C41D63DF522AAC786D274D8482D3B595EC36AB416B533B00C8AFD1757515D870B7184DA37AEB2C85EDBC60r9ZBH" TargetMode="External"/><Relationship Id="rId47" Type="http://schemas.openxmlformats.org/officeDocument/2006/relationships/hyperlink" Target="consultantplus://offline/ref=23466EC1689D15AA253F4D4099C41D63DC5622AF796A274D8482D3B595EC36AB536B0B3700CCB0D97460438936rEZ0H" TargetMode="External"/><Relationship Id="rId48" Type="http://schemas.openxmlformats.org/officeDocument/2006/relationships/hyperlink" Target="consultantplus://offline/ref=23466EC1689D15AA253F4D4099C41D63DC5A23AE7F6F274D8482D3B595EC36AB416B533B00C8AED97B7515D870B7184DA37AEB2C85EDBC60r9ZBH" TargetMode="External"/><Relationship Id="rId49" Type="http://schemas.openxmlformats.org/officeDocument/2006/relationships/hyperlink" Target="consultantplus://offline/ref=23466EC1689D15AA253F4D4099C41D63DF532EA87D6C274D8482D3B595EC36AB536B0B3700CCB0D97460438936rEZ0H" TargetMode="External"/><Relationship Id="rId50" Type="http://schemas.openxmlformats.org/officeDocument/2006/relationships/hyperlink" Target="consultantplus://offline/ref=23466EC1689D15AA253F4D4099C41D63D9522DAA746B274D8482D3B595EC36AB416B533807CAA8D2272F05DC39E21153A763F5299BEDrBZEH" TargetMode="External"/><Relationship Id="rId51" Type="http://schemas.openxmlformats.org/officeDocument/2006/relationships/hyperlink" Target="consultantplus://offline/ref=23466EC1689D15AA253F4D4099C41D63DC5B29A47638704FD5D7DDB09DBC6CBB57225E3E1EC8A9C7717E43r8ZBH" TargetMode="External"/><Relationship Id="rId52" Type="http://schemas.openxmlformats.org/officeDocument/2006/relationships/hyperlink" Target="consultantplus://offline/ref=23466EC1689D15AA253F44529BC41D63DF5B2BAE7638704FD5D7DDB09DBC6CBB57225E3E1EC8A9C7717E43r8ZBH" TargetMode="External"/><Relationship Id="rId53" Type="http://schemas.openxmlformats.org/officeDocument/2006/relationships/hyperlink" Target="consultantplus://offline/ref=23466EC1689D15AA253F44529BC41D63DB5A2BAC7638704FD5D7DDB09DBC6CBB57225E3E1EC8A9C7717E43r8ZBH" TargetMode="External"/><Relationship Id="rId54" Type="http://schemas.openxmlformats.org/officeDocument/2006/relationships/hyperlink" Target="consultantplus://offline/ref=23466EC1689D15AA253F44529BC41D63DC572FA978657A478CDBDFB792E369AE467A533A04D6AEDE6D7C418Br3Z6H" TargetMode="External"/><Relationship Id="rId55" Type="http://schemas.openxmlformats.org/officeDocument/2006/relationships/hyperlink" Target="consultantplus://offline/ref=23466EC1689D15AA253F44529BC41D63DA5B28A87638704FD5D7DDB09DBC6CBB57225E3E1EC8A9C7717E43r8ZBH" TargetMode="External"/><Relationship Id="rId56" Type="http://schemas.openxmlformats.org/officeDocument/2006/relationships/hyperlink" Target="consultantplus://offline/ref=23466EC1689D15AA253F44529BC41D63D9512DA878657A478CDBDFB792E369AE467A533A04D6AEDE6D7C418Br3Z6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Федорова Аделина</cp:lastModifiedBy>
  <cp:revision>2</cp:revision>
  <dcterms:created xsi:type="dcterms:W3CDTF">2022-07-04T07:25:00Z</dcterms:created>
  <dcterms:modified xsi:type="dcterms:W3CDTF">2022-11-30T12:13:47Z</dcterms:modified>
</cp:coreProperties>
</file>